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7"/>
        <w:gridCol w:w="5812"/>
        <w:gridCol w:w="141"/>
        <w:gridCol w:w="2480"/>
        <w:gridCol w:w="357"/>
      </w:tblGrid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4" w:type="dxa"/>
            <w:gridSpan w:val="2"/>
          </w:tcPr>
          <w:p w:rsidR="00DD25B3" w:rsidRDefault="00DD25B3">
            <w:pPr>
              <w:rPr>
                <w:lang w:val="en-GB"/>
              </w:rPr>
            </w:pPr>
            <w:r>
              <w:rPr>
                <w:lang w:val="en-GB"/>
              </w:rPr>
              <w:t>Confid.</w:t>
            </w:r>
            <w:r>
              <w:rPr>
                <w:lang w:val="en-GB"/>
              </w:rPr>
              <w:br/>
              <w:t xml:space="preserve">  mark</w:t>
            </w:r>
          </w:p>
        </w:tc>
        <w:tc>
          <w:tcPr>
            <w:tcW w:w="5812" w:type="dxa"/>
            <w:tcBorders>
              <w:left w:val="single" w:sz="6" w:space="0" w:color="auto"/>
            </w:tcBorders>
          </w:tcPr>
          <w:p w:rsidR="00DD25B3" w:rsidRDefault="00DD25B3">
            <w:pPr>
              <w:ind w:left="170"/>
              <w:rPr>
                <w:lang w:val="en-GB"/>
              </w:rPr>
            </w:pPr>
            <w:r>
              <w:rPr>
                <w:i/>
                <w:lang w:val="en-GB"/>
              </w:rPr>
              <w:t>Please complete this form for each Schedule 3 chemical.</w:t>
            </w: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lang w:val="en-GB"/>
              </w:rPr>
            </w:pPr>
          </w:p>
        </w:tc>
        <w:tc>
          <w:tcPr>
            <w:tcW w:w="2837" w:type="dxa"/>
            <w:gridSpan w:val="2"/>
          </w:tcPr>
          <w:p w:rsidR="00DD25B3" w:rsidRDefault="00DD25B3">
            <w:pPr>
              <w:ind w:firstLine="113"/>
              <w:jc w:val="right"/>
              <w:rPr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6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6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b/>
                <w:sz w:val="6"/>
                <w:lang w:val="en-GB"/>
              </w:rPr>
            </w:pP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6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jc w:val="center"/>
              <w:rPr>
                <w:sz w:val="6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ind w:left="170"/>
              <w:rPr>
                <w:sz w:val="6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Schedule</w:t>
            </w: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      </w:t>
            </w:r>
            <w:r>
              <w:rPr>
                <w:b/>
                <w:bCs/>
                <w:sz w:val="24"/>
                <w:lang w:val="en-GB"/>
              </w:rPr>
              <w:t xml:space="preserve"> 2    </w:t>
            </w:r>
            <w:r>
              <w:rPr>
                <w:sz w:val="24"/>
                <w:lang w:val="en-GB"/>
              </w:rPr>
              <w:sym w:font="Wingdings" w:char="F071"/>
            </w:r>
            <w:r>
              <w:rPr>
                <w:sz w:val="24"/>
                <w:lang w:val="en-GB"/>
              </w:rPr>
              <w:t xml:space="preserve">            </w:t>
            </w:r>
            <w:r>
              <w:rPr>
                <w:b/>
                <w:bCs/>
                <w:sz w:val="24"/>
                <w:lang w:val="en-GB"/>
              </w:rPr>
              <w:t>3</w:t>
            </w:r>
            <w:r>
              <w:rPr>
                <w:sz w:val="24"/>
                <w:lang w:val="en-GB"/>
              </w:rPr>
              <w:t xml:space="preserve">     </w:t>
            </w:r>
            <w:r>
              <w:rPr>
                <w:sz w:val="24"/>
                <w:lang w:val="en-GB"/>
              </w:rPr>
              <w:sym w:font="Wingdings" w:char="F071"/>
            </w: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IUPAC chemical name:</w:t>
            </w:r>
            <w:r>
              <w:rPr>
                <w:sz w:val="24"/>
                <w:lang w:val="en-GB"/>
              </w:rPr>
              <w:t xml:space="preserve"> </w:t>
            </w: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CAS registry number:</w:t>
            </w: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Unit of weight:</w:t>
            </w: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Tonne   </w:t>
            </w:r>
            <w:r>
              <w:rPr>
                <w:rFonts w:ascii="Wingdings" w:hAnsi="Wingdings"/>
                <w:sz w:val="24"/>
              </w:rPr>
              <w:sym w:font="Wingdings" w:char="F071"/>
            </w:r>
            <w:r>
              <w:rPr>
                <w:sz w:val="24"/>
                <w:lang w:val="en-GB"/>
              </w:rPr>
              <w:t xml:space="preserve">        Kg   </w:t>
            </w:r>
            <w:r>
              <w:rPr>
                <w:rFonts w:ascii="Wingdings" w:hAnsi="Wingdings"/>
                <w:sz w:val="24"/>
              </w:rPr>
              <w:sym w:font="Wingdings" w:char="F071"/>
            </w: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</w:tcPr>
          <w:p w:rsidR="00DD25B3" w:rsidRDefault="00DD25B3">
            <w:pPr>
              <w:spacing w:line="240" w:lineRule="atLeast"/>
              <w:ind w:left="170"/>
              <w:rPr>
                <w:lang w:val="en-GB"/>
              </w:rPr>
            </w:pPr>
            <w:r>
              <w:rPr>
                <w:i/>
                <w:lang w:val="en-GB"/>
              </w:rPr>
              <w:t xml:space="preserve">Please repeat the following block(s) of information as many times as necessary to declare all </w:t>
            </w:r>
            <w:r>
              <w:rPr>
                <w:b/>
                <w:i/>
                <w:lang w:val="en-GB"/>
              </w:rPr>
              <w:t>import</w:t>
            </w:r>
            <w:r>
              <w:rPr>
                <w:i/>
                <w:lang w:val="en-GB"/>
              </w:rPr>
              <w:t xml:space="preserve"> and </w:t>
            </w:r>
            <w:r>
              <w:rPr>
                <w:b/>
                <w:i/>
                <w:lang w:val="en-GB"/>
              </w:rPr>
              <w:t>export</w:t>
            </w:r>
            <w:r>
              <w:rPr>
                <w:i/>
                <w:lang w:val="en-GB"/>
              </w:rPr>
              <w:t xml:space="preserve"> quantities of this chemical for all countries involved in the previous calendar year.</w:t>
            </w: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6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141" w:type="dxa"/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Country codes (see Appendix 2):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imported: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top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exported: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Country codes (see Appendix 2):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imported: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exported: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Country codes (see Appendix 2):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imported: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exported: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Country codes (see Appendix 2):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imported: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Quantity exported: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  <w:tcBorders>
              <w:bottom w:val="single" w:sz="6" w:space="0" w:color="auto"/>
            </w:tcBorders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  <w:tr w:rsidR="00DD2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DD25B3" w:rsidRDefault="00DD25B3">
            <w:pPr>
              <w:ind w:left="170"/>
              <w:rPr>
                <w:sz w:val="24"/>
                <w:lang w:val="en-GB"/>
              </w:rPr>
            </w:pPr>
          </w:p>
        </w:tc>
        <w:tc>
          <w:tcPr>
            <w:tcW w:w="2480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  <w:tc>
          <w:tcPr>
            <w:tcW w:w="357" w:type="dxa"/>
          </w:tcPr>
          <w:p w:rsidR="00DD25B3" w:rsidRDefault="00DD25B3">
            <w:pPr>
              <w:rPr>
                <w:sz w:val="24"/>
                <w:lang w:val="en-GB"/>
              </w:rPr>
            </w:pPr>
          </w:p>
        </w:tc>
      </w:tr>
    </w:tbl>
    <w:p w:rsidR="007808EA" w:rsidRDefault="007808EA" w:rsidP="007808EA">
      <w:pPr>
        <w:tabs>
          <w:tab w:val="left" w:pos="567"/>
        </w:tabs>
        <w:ind w:left="-709"/>
      </w:pPr>
    </w:p>
    <w:p w:rsidR="002E57A1" w:rsidRDefault="002E57A1" w:rsidP="002E57A1">
      <w:pPr>
        <w:spacing w:before="40"/>
        <w:ind w:left="-709"/>
        <w:rPr>
          <w:b/>
          <w:sz w:val="24"/>
          <w:szCs w:val="24"/>
          <w:lang w:val="en-GB"/>
        </w:rPr>
      </w:pPr>
    </w:p>
    <w:p w:rsidR="002E57A1" w:rsidRPr="002E57A1" w:rsidRDefault="002E57A1" w:rsidP="002E57A1">
      <w:pPr>
        <w:spacing w:before="40"/>
        <w:ind w:left="-709"/>
        <w:rPr>
          <w:b/>
          <w:sz w:val="24"/>
          <w:szCs w:val="24"/>
          <w:lang w:val="en-GB"/>
        </w:rPr>
      </w:pPr>
      <w:r w:rsidRPr="002E57A1">
        <w:rPr>
          <w:b/>
          <w:sz w:val="24"/>
          <w:szCs w:val="24"/>
          <w:lang w:val="en-GB"/>
        </w:rPr>
        <w:t>Signature:</w:t>
      </w:r>
    </w:p>
    <w:p w:rsidR="002E57A1" w:rsidRDefault="002E57A1" w:rsidP="007808EA">
      <w:pPr>
        <w:tabs>
          <w:tab w:val="left" w:pos="567"/>
        </w:tabs>
        <w:ind w:left="-709"/>
      </w:pPr>
    </w:p>
    <w:sectPr w:rsidR="002E57A1">
      <w:headerReference w:type="default" r:id="rId7"/>
      <w:pgSz w:w="11906" w:h="16838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8FF" w:rsidRDefault="003028FF">
      <w:r>
        <w:separator/>
      </w:r>
    </w:p>
  </w:endnote>
  <w:endnote w:type="continuationSeparator" w:id="0">
    <w:p w:rsidR="003028FF" w:rsidRDefault="00302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8FF" w:rsidRDefault="003028FF">
      <w:r>
        <w:separator/>
      </w:r>
    </w:p>
  </w:footnote>
  <w:footnote w:type="continuationSeparator" w:id="0">
    <w:p w:rsidR="003028FF" w:rsidRDefault="00302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6" w:space="0" w:color="auto"/>
        <w:bottom w:val="single" w:sz="6" w:space="0" w:color="auto"/>
      </w:tblBorders>
      <w:tblLayout w:type="fixed"/>
      <w:tblLook w:val="0000"/>
    </w:tblPr>
    <w:tblGrid>
      <w:gridCol w:w="1242"/>
      <w:gridCol w:w="5387"/>
      <w:gridCol w:w="2977"/>
    </w:tblGrid>
    <w:tr w:rsidR="00121A30">
      <w:tblPrEx>
        <w:tblCellMar>
          <w:top w:w="0" w:type="dxa"/>
          <w:bottom w:w="0" w:type="dxa"/>
        </w:tblCellMar>
      </w:tblPrEx>
      <w:trPr>
        <w:trHeight w:hRule="exact" w:val="1540"/>
        <w:jc w:val="center"/>
      </w:trPr>
      <w:tc>
        <w:tcPr>
          <w:tcW w:w="1242" w:type="dxa"/>
        </w:tcPr>
        <w:p w:rsidR="00121A30" w:rsidRDefault="00121A30">
          <w:pPr>
            <w:spacing w:before="120"/>
            <w:ind w:right="113"/>
            <w:jc w:val="center"/>
          </w:pPr>
          <w:r>
            <w:rPr>
              <w:noProof/>
            </w:rPr>
            <w:pict>
              <v:rect id="_x0000_s2049" style="position:absolute;left:0;text-align:left;margin-left:21.6pt;margin-top:21.6pt;width:554.45pt;height:799.25pt;z-index:251657728;mso-position-horizontal-relative:page;mso-position-vertical-relative:page" o:allowincell="f" filled="f">
                <w10:wrap anchorx="page" anchory="page"/>
              </v:rect>
            </w:pict>
          </w:r>
          <w:r w:rsidR="00702021">
            <w:rPr>
              <w:noProof/>
              <w:lang w:val="nl-BE" w:eastAsia="nl-BE"/>
            </w:rPr>
            <w:drawing>
              <wp:inline distT="0" distB="0" distL="0" distR="0">
                <wp:extent cx="622300" cy="622300"/>
                <wp:effectExtent l="19050" t="0" r="635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230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right w:val="single" w:sz="6" w:space="0" w:color="auto"/>
          </w:tcBorders>
        </w:tcPr>
        <w:p w:rsidR="00121A30" w:rsidRDefault="00121A30">
          <w:pPr>
            <w:spacing w:before="60"/>
            <w:rPr>
              <w:b/>
              <w:sz w:val="28"/>
              <w:lang w:val="en-GB"/>
            </w:rPr>
          </w:pPr>
          <w:r>
            <w:rPr>
              <w:b/>
              <w:sz w:val="28"/>
              <w:lang w:val="en-GB"/>
            </w:rPr>
            <w:t>Form 2.1.1</w:t>
          </w:r>
        </w:p>
        <w:p w:rsidR="00121A30" w:rsidRDefault="00121A30">
          <w:pPr>
            <w:spacing w:before="120"/>
            <w:ind w:left="284"/>
            <w:rPr>
              <w:lang w:val="en-GB"/>
            </w:rPr>
          </w:pPr>
          <w:r>
            <w:rPr>
              <w:b/>
              <w:sz w:val="28"/>
              <w:lang w:val="en-GB"/>
            </w:rPr>
            <w:t>Specification of Imports or Exports of the Schedule 2/3</w:t>
          </w:r>
          <w:r>
            <w:rPr>
              <w:lang w:val="en-GB"/>
            </w:rPr>
            <w:t xml:space="preserve"> </w:t>
          </w:r>
          <w:r>
            <w:rPr>
              <w:b/>
              <w:sz w:val="28"/>
              <w:lang w:val="en-GB"/>
            </w:rPr>
            <w:t>Chemical by Country</w:t>
          </w:r>
        </w:p>
      </w:tc>
      <w:tc>
        <w:tcPr>
          <w:tcW w:w="2977" w:type="dxa"/>
        </w:tcPr>
        <w:p w:rsidR="002E57A1" w:rsidRDefault="002E57A1" w:rsidP="002E57A1">
          <w:pPr>
            <w:spacing w:before="40"/>
            <w:rPr>
              <w:b/>
              <w:sz w:val="24"/>
              <w:szCs w:val="24"/>
              <w:lang w:val="en-GB"/>
            </w:rPr>
          </w:pPr>
        </w:p>
        <w:p w:rsidR="002E57A1" w:rsidRPr="002E57A1" w:rsidRDefault="002E57A1" w:rsidP="002E57A1">
          <w:pPr>
            <w:spacing w:before="40"/>
            <w:rPr>
              <w:b/>
              <w:sz w:val="24"/>
              <w:szCs w:val="24"/>
              <w:lang w:val="en-GB"/>
            </w:rPr>
          </w:pPr>
          <w:r w:rsidRPr="002E57A1">
            <w:rPr>
              <w:b/>
              <w:sz w:val="24"/>
              <w:szCs w:val="24"/>
              <w:lang w:val="en-GB"/>
            </w:rPr>
            <w:t xml:space="preserve">FIRM: </w:t>
          </w:r>
        </w:p>
        <w:p w:rsidR="002E57A1" w:rsidRPr="002E57A1" w:rsidRDefault="002E57A1" w:rsidP="002E57A1">
          <w:pPr>
            <w:spacing w:before="40"/>
            <w:rPr>
              <w:b/>
              <w:sz w:val="24"/>
              <w:szCs w:val="24"/>
              <w:lang w:val="en-GB"/>
            </w:rPr>
          </w:pPr>
          <w:r w:rsidRPr="002E57A1">
            <w:rPr>
              <w:b/>
              <w:sz w:val="24"/>
              <w:szCs w:val="24"/>
              <w:lang w:val="en-GB"/>
            </w:rPr>
            <w:t>Name:</w:t>
          </w:r>
        </w:p>
        <w:p w:rsidR="00121A30" w:rsidRPr="002E57A1" w:rsidRDefault="002E57A1" w:rsidP="002E57A1">
          <w:pPr>
            <w:spacing w:before="40"/>
            <w:rPr>
              <w:lang w:val="en-GB"/>
            </w:rPr>
          </w:pPr>
          <w:r w:rsidRPr="002E57A1">
            <w:rPr>
              <w:b/>
              <w:sz w:val="24"/>
              <w:szCs w:val="24"/>
              <w:lang w:val="en-GB"/>
            </w:rPr>
            <w:t>Date:</w:t>
          </w:r>
        </w:p>
      </w:tc>
    </w:tr>
  </w:tbl>
  <w:p w:rsidR="00121A30" w:rsidRDefault="00121A30">
    <w:pPr>
      <w:pStyle w:val="Kopteks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62872"/>
    <w:multiLevelType w:val="singleLevel"/>
    <w:tmpl w:val="C1462DA6"/>
    <w:lvl w:ilvl="0">
      <w:start w:val="2"/>
      <w:numFmt w:val="lowerLetter"/>
      <w:lvlText w:val="(%1)"/>
      <w:legacy w:legacy="1" w:legacySpace="0" w:legacyIndent="1429"/>
      <w:lvlJc w:val="left"/>
      <w:pPr>
        <w:ind w:left="2138" w:hanging="1429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579A0"/>
    <w:rsid w:val="00121A30"/>
    <w:rsid w:val="002E57A1"/>
    <w:rsid w:val="003028FF"/>
    <w:rsid w:val="004A6024"/>
    <w:rsid w:val="00602C2D"/>
    <w:rsid w:val="00702021"/>
    <w:rsid w:val="007808EA"/>
    <w:rsid w:val="008579A0"/>
    <w:rsid w:val="008D0799"/>
    <w:rsid w:val="00A6567D"/>
    <w:rsid w:val="00DD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nl-NL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Bisschop</dc:creator>
  <cp:lastModifiedBy>goovaena</cp:lastModifiedBy>
  <cp:revision>2</cp:revision>
  <dcterms:created xsi:type="dcterms:W3CDTF">2012-04-23T12:27:00Z</dcterms:created>
  <dcterms:modified xsi:type="dcterms:W3CDTF">2012-04-23T12:27:00Z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